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F" w:rsidRPr="00217DCF" w:rsidRDefault="00B875D0" w:rsidP="00217D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Life and Honor Code</w:t>
      </w:r>
      <w:r w:rsidR="00217DCF" w:rsidRPr="00217DCF">
        <w:rPr>
          <w:rFonts w:ascii="Times New Roman" w:hAnsi="Times New Roman" w:cs="Times New Roman"/>
          <w:b/>
        </w:rPr>
        <w:t xml:space="preserve"> </w:t>
      </w:r>
      <w:r w:rsidR="00315D17">
        <w:rPr>
          <w:rFonts w:ascii="Times New Roman" w:hAnsi="Times New Roman" w:cs="Times New Roman"/>
          <w:b/>
        </w:rPr>
        <w:t>Criteria</w:t>
      </w:r>
      <w:r w:rsidR="00217DCF" w:rsidRPr="00217DCF">
        <w:rPr>
          <w:rFonts w:ascii="Times New Roman" w:hAnsi="Times New Roman" w:cs="Times New Roman"/>
          <w:b/>
        </w:rPr>
        <w:t xml:space="preserve"> for Study Abroad</w:t>
      </w:r>
    </w:p>
    <w:p w:rsidR="00217DCF" w:rsidRDefault="00217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student applying </w:t>
      </w:r>
      <w:r w:rsidR="003D7ACA">
        <w:rPr>
          <w:rFonts w:ascii="Times New Roman" w:hAnsi="Times New Roman" w:cs="Times New Roman"/>
        </w:rPr>
        <w:t>participating in</w:t>
      </w:r>
      <w:r>
        <w:rPr>
          <w:rFonts w:ascii="Times New Roman" w:hAnsi="Times New Roman" w:cs="Times New Roman"/>
        </w:rPr>
        <w:t xml:space="preserve"> any activity for study abroad in Barcelona or Zurich must meet certain professional criteria including, but not limited to, (1) a clean Vi</w:t>
      </w:r>
      <w:r w:rsidR="003D7ACA">
        <w:rPr>
          <w:rFonts w:ascii="Times New Roman" w:hAnsi="Times New Roman" w:cs="Times New Roman"/>
        </w:rPr>
        <w:t>rginia Tech Student Life record</w:t>
      </w:r>
      <w:r>
        <w:rPr>
          <w:rFonts w:ascii="Times New Roman" w:hAnsi="Times New Roman" w:cs="Times New Roman"/>
        </w:rPr>
        <w:t xml:space="preserve"> and (2) no outstanding or unresolved University Honor Code violations.</w:t>
      </w:r>
    </w:p>
    <w:p w:rsidR="00217DCF" w:rsidRDefault="00217DCF" w:rsidP="0021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Virginia Tech Student Life record is considered to be “clean” if</w:t>
      </w:r>
      <w:r w:rsid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DB3315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DCF" w:rsidRDefault="00217DCF" w:rsidP="002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outstanding violations</w:t>
      </w:r>
      <w:r w:rsidR="00BB68D9">
        <w:rPr>
          <w:rFonts w:ascii="Times New Roman" w:hAnsi="Times New Roman" w:cs="Times New Roman"/>
          <w:sz w:val="24"/>
          <w:szCs w:val="24"/>
        </w:rPr>
        <w:t xml:space="preserve"> of general student life policy</w:t>
      </w:r>
    </w:p>
    <w:p w:rsidR="00217DCF" w:rsidRDefault="00BB68D9" w:rsidP="002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“two strike” offenses</w:t>
      </w:r>
    </w:p>
    <w:p w:rsidR="00217DCF" w:rsidRDefault="00217DCF" w:rsidP="002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current “suspension” or “susp</w:t>
      </w:r>
      <w:r w:rsidR="00BB68D9">
        <w:rPr>
          <w:rFonts w:ascii="Times New Roman" w:hAnsi="Times New Roman" w:cs="Times New Roman"/>
          <w:sz w:val="24"/>
          <w:szCs w:val="24"/>
        </w:rPr>
        <w:t>ension in abeyance” convictions</w:t>
      </w:r>
    </w:p>
    <w:p w:rsidR="00757C46" w:rsidRDefault="00217DCF" w:rsidP="002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alcohol-related violations</w:t>
      </w:r>
    </w:p>
    <w:p w:rsidR="00217DCF" w:rsidRDefault="00757C46" w:rsidP="00217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unfulfilled community service or other sanctions from previous Student Life violations</w:t>
      </w:r>
    </w:p>
    <w:p w:rsidR="00217DCF" w:rsidRDefault="00217DCF" w:rsidP="00217D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7DCF" w:rsidRPr="005B1D4D" w:rsidRDefault="00217DCF" w:rsidP="00217DC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Students currently serving a Student Life suspension are not </w:t>
      </w:r>
    </w:p>
    <w:p w:rsidR="00217DCF" w:rsidRPr="00DB3315" w:rsidRDefault="00217DCF" w:rsidP="00DB331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B1D4D">
        <w:rPr>
          <w:rFonts w:ascii="Times New Roman" w:hAnsi="Times New Roman" w:cs="Times New Roman"/>
          <w:b/>
          <w:sz w:val="24"/>
          <w:szCs w:val="24"/>
        </w:rPr>
        <w:t xml:space="preserve">eligible </w:t>
      </w:r>
      <w:r w:rsidR="00514ACA">
        <w:rPr>
          <w:rFonts w:ascii="Times New Roman" w:hAnsi="Times New Roman" w:cs="Times New Roman"/>
          <w:b/>
          <w:sz w:val="24"/>
          <w:szCs w:val="24"/>
        </w:rPr>
        <w:t>to apply</w:t>
      </w:r>
      <w:r w:rsidRPr="005B1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C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5B1D4D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514ACA">
        <w:rPr>
          <w:rFonts w:ascii="Times New Roman" w:hAnsi="Times New Roman" w:cs="Times New Roman"/>
          <w:b/>
          <w:sz w:val="24"/>
          <w:szCs w:val="24"/>
        </w:rPr>
        <w:t>participate</w:t>
      </w:r>
      <w:r>
        <w:rPr>
          <w:rFonts w:ascii="Times New Roman" w:hAnsi="Times New Roman" w:cs="Times New Roman"/>
          <w:b/>
          <w:sz w:val="24"/>
          <w:szCs w:val="24"/>
        </w:rPr>
        <w:t xml:space="preserve"> in semester study abroad.</w:t>
      </w:r>
    </w:p>
    <w:p w:rsidR="00217DCF" w:rsidRDefault="00217DCF" w:rsidP="00217DC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217DCF" w:rsidRPr="00CF5BCC" w:rsidRDefault="00217DCF" w:rsidP="00217D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F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BCC">
        <w:rPr>
          <w:rFonts w:ascii="Times New Roman" w:hAnsi="Times New Roman" w:cs="Times New Roman"/>
          <w:sz w:val="24"/>
          <w:szCs w:val="24"/>
        </w:rPr>
        <w:t>(attesting to the above)</w:t>
      </w:r>
    </w:p>
    <w:p w:rsidR="00217DCF" w:rsidRDefault="00217DCF" w:rsidP="00217D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1D4D">
        <w:rPr>
          <w:rFonts w:ascii="Times New Roman" w:hAnsi="Times New Roman" w:cs="Times New Roman"/>
          <w:sz w:val="24"/>
          <w:szCs w:val="24"/>
        </w:rPr>
        <w:t>Signature</w:t>
      </w:r>
    </w:p>
    <w:p w:rsidR="00217DCF" w:rsidRDefault="00217DCF" w:rsidP="00217D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cannot currently attest to the above requirements, you may either withdraw your application or you need to speak with a faculty program leader for addition</w:t>
      </w:r>
      <w:r w:rsidR="003A7609">
        <w:rPr>
          <w:rFonts w:ascii="Times New Roman" w:hAnsi="Times New Roman" w:cs="Times New Roman"/>
          <w:sz w:val="24"/>
          <w:szCs w:val="24"/>
        </w:rPr>
        <w:t>al information or clarification regarding exceptions.</w:t>
      </w:r>
    </w:p>
    <w:p w:rsidR="00217DCF" w:rsidRDefault="00217DCF" w:rsidP="00217DC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17DCF" w:rsidRDefault="00217DCF" w:rsidP="0021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University Honor Code record is considered to be “clean” if</w:t>
      </w:r>
      <w:r w:rsidR="00514ACA">
        <w:rPr>
          <w:rFonts w:ascii="Times New Roman" w:hAnsi="Times New Roman" w:cs="Times New Roman"/>
          <w:sz w:val="24"/>
          <w:szCs w:val="24"/>
        </w:rPr>
        <w:t xml:space="preserve"> there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DCF" w:rsidRDefault="00217DCF" w:rsidP="00217D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outstanding or unresolved Honor Code violati</w:t>
      </w:r>
      <w:r w:rsidR="00BB68D9">
        <w:rPr>
          <w:rFonts w:ascii="Times New Roman" w:hAnsi="Times New Roman" w:cs="Times New Roman"/>
          <w:sz w:val="24"/>
          <w:szCs w:val="24"/>
        </w:rPr>
        <w:t>ons</w:t>
      </w:r>
    </w:p>
    <w:p w:rsidR="00757C46" w:rsidRDefault="00217DCF" w:rsidP="00217D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current “suspension” or “suspension in abeyance” convictions</w:t>
      </w:r>
    </w:p>
    <w:p w:rsidR="00217DCF" w:rsidRDefault="00757C46" w:rsidP="00217D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previous Honor Code violations</w:t>
      </w:r>
    </w:p>
    <w:p w:rsidR="00217DCF" w:rsidRDefault="00217DCF" w:rsidP="00217D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17DCF" w:rsidRDefault="00217DCF" w:rsidP="00217DC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91246">
        <w:rPr>
          <w:rFonts w:ascii="Times New Roman" w:hAnsi="Times New Roman" w:cs="Times New Roman"/>
          <w:b/>
          <w:sz w:val="24"/>
          <w:szCs w:val="24"/>
        </w:rPr>
        <w:t xml:space="preserve">Students currently serving an Honor Code suspension are not </w:t>
      </w:r>
    </w:p>
    <w:p w:rsidR="00217DCF" w:rsidRPr="00217DCF" w:rsidRDefault="00217DCF" w:rsidP="00217DCF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91246">
        <w:rPr>
          <w:rFonts w:ascii="Times New Roman" w:hAnsi="Times New Roman" w:cs="Times New Roman"/>
          <w:b/>
          <w:sz w:val="24"/>
          <w:szCs w:val="24"/>
        </w:rPr>
        <w:t xml:space="preserve">eligible </w:t>
      </w:r>
      <w:r w:rsidR="00514ACA">
        <w:rPr>
          <w:rFonts w:ascii="Times New Roman" w:hAnsi="Times New Roman" w:cs="Times New Roman"/>
          <w:b/>
          <w:sz w:val="24"/>
          <w:szCs w:val="24"/>
        </w:rPr>
        <w:t>to</w:t>
      </w:r>
      <w:r w:rsidRPr="00D9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CA">
        <w:rPr>
          <w:rFonts w:ascii="Times New Roman" w:hAnsi="Times New Roman" w:cs="Times New Roman"/>
          <w:b/>
          <w:sz w:val="24"/>
          <w:szCs w:val="24"/>
        </w:rPr>
        <w:t>apply</w:t>
      </w:r>
      <w:r w:rsidRPr="00D9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C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D91246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514ACA">
        <w:rPr>
          <w:rFonts w:ascii="Times New Roman" w:hAnsi="Times New Roman" w:cs="Times New Roman"/>
          <w:b/>
          <w:sz w:val="24"/>
          <w:szCs w:val="24"/>
        </w:rPr>
        <w:t>participate in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study abroad</w:t>
      </w:r>
      <w:r w:rsidRPr="00D912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7DCF" w:rsidRDefault="00217DCF" w:rsidP="00217DC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7DCF" w:rsidRDefault="00217DCF" w:rsidP="00217D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F5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BCC">
        <w:rPr>
          <w:rFonts w:ascii="Times New Roman" w:hAnsi="Times New Roman" w:cs="Times New Roman"/>
          <w:sz w:val="24"/>
          <w:szCs w:val="24"/>
        </w:rPr>
        <w:t>(attesting to the above)</w:t>
      </w:r>
    </w:p>
    <w:p w:rsidR="00217DCF" w:rsidRDefault="00217DCF" w:rsidP="00217D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3A5">
        <w:rPr>
          <w:rFonts w:ascii="Times New Roman" w:hAnsi="Times New Roman" w:cs="Times New Roman"/>
          <w:sz w:val="24"/>
          <w:szCs w:val="24"/>
        </w:rPr>
        <w:t>Signature</w:t>
      </w:r>
    </w:p>
    <w:p w:rsidR="00217DCF" w:rsidRDefault="00217DCF" w:rsidP="00217D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cannot currently attest to the above requirements, you may either withdraw your application or you need to speak with </w:t>
      </w:r>
      <w:r w:rsidR="003A760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faculty </w:t>
      </w:r>
      <w:r w:rsidR="003A7609">
        <w:rPr>
          <w:rFonts w:ascii="Times New Roman" w:hAnsi="Times New Roman" w:cs="Times New Roman"/>
          <w:sz w:val="24"/>
          <w:szCs w:val="24"/>
        </w:rPr>
        <w:t>program leader</w:t>
      </w:r>
      <w:r>
        <w:rPr>
          <w:rFonts w:ascii="Times New Roman" w:hAnsi="Times New Roman" w:cs="Times New Roman"/>
          <w:sz w:val="24"/>
          <w:szCs w:val="24"/>
        </w:rPr>
        <w:t xml:space="preserve"> for additional information or clarification</w:t>
      </w:r>
      <w:r w:rsidR="003A7609">
        <w:rPr>
          <w:rFonts w:ascii="Times New Roman" w:hAnsi="Times New Roman" w:cs="Times New Roman"/>
          <w:sz w:val="24"/>
          <w:szCs w:val="24"/>
        </w:rPr>
        <w:t xml:space="preserve"> regarding exceptions.</w:t>
      </w:r>
    </w:p>
    <w:p w:rsidR="00DB3315" w:rsidRDefault="00DB3315"/>
    <w:p w:rsidR="00DB3315" w:rsidRPr="00DB3315" w:rsidRDefault="00DB3315">
      <w:pPr>
        <w:rPr>
          <w:b/>
        </w:rPr>
      </w:pPr>
      <w:r>
        <w:rPr>
          <w:b/>
        </w:rPr>
        <w:t>Exception</w:t>
      </w:r>
      <w:r w:rsidR="00BB68D9">
        <w:rPr>
          <w:b/>
        </w:rPr>
        <w:t>s</w:t>
      </w:r>
      <w:r w:rsidRPr="00DB3315">
        <w:rPr>
          <w:b/>
        </w:rPr>
        <w:t xml:space="preserve"> </w:t>
      </w:r>
      <w:r w:rsidR="00BB68D9">
        <w:rPr>
          <w:b/>
        </w:rPr>
        <w:t>disclosed but judged</w:t>
      </w:r>
      <w:r w:rsidRPr="00DB3315">
        <w:rPr>
          <w:b/>
        </w:rPr>
        <w:t xml:space="preserve"> a</w:t>
      </w:r>
      <w:r w:rsidR="00BB68D9">
        <w:rPr>
          <w:b/>
        </w:rPr>
        <w:t>s immaterial or irrelevant for study a</w:t>
      </w:r>
      <w:r w:rsidRPr="00DB3315">
        <w:rPr>
          <w:b/>
        </w:rPr>
        <w:t>broad:</w:t>
      </w:r>
    </w:p>
    <w:tbl>
      <w:tblPr>
        <w:tblStyle w:val="TableGrid"/>
        <w:tblW w:w="8928" w:type="dxa"/>
        <w:tblLook w:val="00BF"/>
      </w:tblPr>
      <w:tblGrid>
        <w:gridCol w:w="5148"/>
        <w:gridCol w:w="1260"/>
        <w:gridCol w:w="1080"/>
        <w:gridCol w:w="1440"/>
      </w:tblGrid>
      <w:tr w:rsidR="00DB3315" w:rsidRPr="00DB3315">
        <w:tc>
          <w:tcPr>
            <w:tcW w:w="5148" w:type="dxa"/>
          </w:tcPr>
          <w:p w:rsidR="00DB3315" w:rsidRPr="00DB3315" w:rsidRDefault="00DB3315">
            <w:r w:rsidRPr="00DB3315">
              <w:t>Brief Description</w:t>
            </w:r>
          </w:p>
        </w:tc>
        <w:tc>
          <w:tcPr>
            <w:tcW w:w="1260" w:type="dxa"/>
          </w:tcPr>
          <w:p w:rsidR="00DB3315" w:rsidRPr="00DB3315" w:rsidRDefault="00DB3315">
            <w:r w:rsidRPr="00DB3315">
              <w:t>Date of Incident</w:t>
            </w:r>
          </w:p>
        </w:tc>
        <w:tc>
          <w:tcPr>
            <w:tcW w:w="1080" w:type="dxa"/>
          </w:tcPr>
          <w:p w:rsidR="00DB3315" w:rsidRPr="00DB3315" w:rsidRDefault="00DB3315">
            <w:r w:rsidRPr="00DB3315">
              <w:t>Student Initials</w:t>
            </w:r>
          </w:p>
        </w:tc>
        <w:tc>
          <w:tcPr>
            <w:tcW w:w="1440" w:type="dxa"/>
          </w:tcPr>
          <w:p w:rsidR="00DB3315" w:rsidRPr="00DB3315" w:rsidRDefault="00DB3315" w:rsidP="00DB3315">
            <w:r w:rsidRPr="00DB3315">
              <w:t xml:space="preserve">Faculty Initials </w:t>
            </w:r>
          </w:p>
        </w:tc>
      </w:tr>
      <w:tr w:rsidR="00DB3315" w:rsidRPr="00DB3315">
        <w:tc>
          <w:tcPr>
            <w:tcW w:w="5148" w:type="dxa"/>
          </w:tcPr>
          <w:p w:rsidR="00DB3315" w:rsidRPr="00DB3315" w:rsidRDefault="00DB3315"/>
        </w:tc>
        <w:tc>
          <w:tcPr>
            <w:tcW w:w="1260" w:type="dxa"/>
          </w:tcPr>
          <w:p w:rsidR="00DB3315" w:rsidRPr="00DB3315" w:rsidRDefault="00DB3315"/>
        </w:tc>
        <w:tc>
          <w:tcPr>
            <w:tcW w:w="1080" w:type="dxa"/>
          </w:tcPr>
          <w:p w:rsidR="00DB3315" w:rsidRPr="00DB3315" w:rsidRDefault="00DB3315"/>
        </w:tc>
        <w:tc>
          <w:tcPr>
            <w:tcW w:w="1440" w:type="dxa"/>
          </w:tcPr>
          <w:p w:rsidR="00DB3315" w:rsidRPr="00DB3315" w:rsidRDefault="00DB3315"/>
        </w:tc>
      </w:tr>
      <w:tr w:rsidR="00DB3315" w:rsidRPr="00DB3315">
        <w:tc>
          <w:tcPr>
            <w:tcW w:w="5148" w:type="dxa"/>
          </w:tcPr>
          <w:p w:rsidR="00DB3315" w:rsidRDefault="00DB3315"/>
        </w:tc>
        <w:tc>
          <w:tcPr>
            <w:tcW w:w="1260" w:type="dxa"/>
          </w:tcPr>
          <w:p w:rsidR="00DB3315" w:rsidRPr="00DB3315" w:rsidRDefault="00DB3315"/>
        </w:tc>
        <w:tc>
          <w:tcPr>
            <w:tcW w:w="1080" w:type="dxa"/>
          </w:tcPr>
          <w:p w:rsidR="00DB3315" w:rsidRPr="00DB3315" w:rsidRDefault="00DB3315"/>
        </w:tc>
        <w:tc>
          <w:tcPr>
            <w:tcW w:w="1440" w:type="dxa"/>
          </w:tcPr>
          <w:p w:rsidR="00DB3315" w:rsidRPr="00DB3315" w:rsidRDefault="00DB3315">
            <w:r w:rsidRPr="00DB3315">
              <w:t>Date</w:t>
            </w:r>
            <w:r>
              <w:t>:</w:t>
            </w:r>
          </w:p>
        </w:tc>
      </w:tr>
    </w:tbl>
    <w:p w:rsidR="003D7ACA" w:rsidRDefault="003D7ACA" w:rsidP="00DB3315"/>
    <w:sectPr w:rsidR="003D7ACA" w:rsidSect="00217DCF"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59"/>
    <w:multiLevelType w:val="hybridMultilevel"/>
    <w:tmpl w:val="438E1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8641E"/>
    <w:multiLevelType w:val="hybridMultilevel"/>
    <w:tmpl w:val="FF2A8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A17"/>
    <w:multiLevelType w:val="hybridMultilevel"/>
    <w:tmpl w:val="6FCA1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7DCF"/>
    <w:rsid w:val="00217DCF"/>
    <w:rsid w:val="00315D17"/>
    <w:rsid w:val="003A7609"/>
    <w:rsid w:val="003D7ACA"/>
    <w:rsid w:val="00514ACA"/>
    <w:rsid w:val="006418DE"/>
    <w:rsid w:val="00757C46"/>
    <w:rsid w:val="00B875D0"/>
    <w:rsid w:val="00BB68D9"/>
    <w:rsid w:val="00CF5BCC"/>
    <w:rsid w:val="00DB3315"/>
    <w:rsid w:val="00F87B7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7DC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DB33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Company>Virginia Tech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Morgan</dc:creator>
  <cp:keywords/>
  <cp:lastModifiedBy>George Morgan</cp:lastModifiedBy>
  <cp:revision>2</cp:revision>
  <dcterms:created xsi:type="dcterms:W3CDTF">2015-04-20T12:22:00Z</dcterms:created>
  <dcterms:modified xsi:type="dcterms:W3CDTF">2015-04-20T12:22:00Z</dcterms:modified>
</cp:coreProperties>
</file>